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90B" w:rsidRDefault="000E390B" w:rsidP="000E390B">
      <w:pPr>
        <w:widowControl/>
        <w:shd w:val="clear" w:color="auto" w:fill="FFFFFF"/>
        <w:jc w:val="center"/>
        <w:rPr>
          <w:rFonts w:ascii="宋体" w:hAnsi="宋体" w:cs="宋体"/>
          <w:kern w:val="0"/>
          <w:sz w:val="36"/>
          <w:szCs w:val="36"/>
        </w:rPr>
      </w:pPr>
      <w:r>
        <w:rPr>
          <w:rFonts w:ascii="宋体" w:hAnsi="宋体" w:cs="宋体" w:hint="eastAsia"/>
          <w:b/>
          <w:bCs/>
          <w:kern w:val="0"/>
          <w:sz w:val="36"/>
          <w:szCs w:val="36"/>
        </w:rPr>
        <w:t>国家级公益林管理办法</w:t>
      </w:r>
    </w:p>
    <w:p w:rsidR="000E390B" w:rsidRDefault="000E390B" w:rsidP="000E390B">
      <w:pPr>
        <w:widowControl/>
        <w:shd w:val="clear" w:color="auto" w:fill="FFFFFF"/>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b/>
          <w:bCs/>
          <w:kern w:val="0"/>
          <w:sz w:val="28"/>
          <w:szCs w:val="28"/>
        </w:rPr>
        <w:t>第一条</w:t>
      </w:r>
      <w:r>
        <w:rPr>
          <w:rFonts w:ascii="宋体" w:hAnsi="宋体" w:cs="宋体" w:hint="eastAsia"/>
          <w:b/>
          <w:bCs/>
          <w:kern w:val="0"/>
          <w:sz w:val="28"/>
          <w:szCs w:val="28"/>
          <w:lang w:eastAsia="zh"/>
        </w:rPr>
        <w:t xml:space="preserve">  </w:t>
      </w:r>
      <w:r>
        <w:rPr>
          <w:rFonts w:ascii="宋体" w:hAnsi="宋体" w:cs="宋体" w:hint="eastAsia"/>
          <w:kern w:val="0"/>
          <w:sz w:val="28"/>
          <w:szCs w:val="28"/>
        </w:rPr>
        <w:t>为了加强和规范国家级公益林的保护和管理，制定本办法。</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第二条</w:t>
      </w:r>
      <w:r>
        <w:rPr>
          <w:rFonts w:ascii="宋体" w:hAnsi="宋体" w:cs="宋体" w:hint="eastAsia"/>
          <w:b/>
          <w:bCs/>
          <w:kern w:val="0"/>
          <w:sz w:val="28"/>
          <w:szCs w:val="28"/>
          <w:lang w:eastAsia="zh"/>
        </w:rPr>
        <w:t xml:space="preserve">  </w:t>
      </w:r>
      <w:r>
        <w:rPr>
          <w:rFonts w:ascii="宋体" w:hAnsi="宋体" w:cs="宋体" w:hint="eastAsia"/>
          <w:kern w:val="0"/>
          <w:sz w:val="28"/>
          <w:szCs w:val="28"/>
        </w:rPr>
        <w:t>本办法所称国家级公益林是指依据《国家级公益林区划界定办法》划定的防护林和特种用途林。</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第三条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国家级公益林管理遵循“生态优先、严格保护，分类管理、责权统一，科学经营、合理利用”的原则。</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第四条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国家级公益林的保护和管理，应当纳入国家和地方各级人民政府国民经济和社会发展规划、林地保护利用规划，并落实到现地，做到四至清楚、权属清晰、数据准确。</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第五条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国家林业局负责全国国家级公益林管理的指导、协调和监督；地方各级林业主管部门负责辖区内国家级公益林的保护和管理。</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第六条</w:t>
      </w:r>
      <w:r>
        <w:rPr>
          <w:rFonts w:ascii="宋体" w:hAnsi="宋体" w:cs="宋体" w:hint="eastAsia"/>
          <w:b/>
          <w:bCs/>
          <w:kern w:val="0"/>
          <w:sz w:val="28"/>
          <w:szCs w:val="28"/>
          <w:lang w:eastAsia="zh"/>
        </w:rPr>
        <w:t xml:space="preserve">  </w:t>
      </w:r>
      <w:r>
        <w:rPr>
          <w:rFonts w:ascii="宋体" w:hAnsi="宋体" w:cs="宋体" w:hint="eastAsia"/>
          <w:kern w:val="0"/>
          <w:sz w:val="28"/>
          <w:szCs w:val="28"/>
        </w:rPr>
        <w:t>中央财政安排资金，用于国家级公益林的保护和管理。</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第七条</w:t>
      </w:r>
      <w:r>
        <w:rPr>
          <w:rFonts w:ascii="宋体" w:hAnsi="宋体" w:cs="宋体" w:hint="eastAsia"/>
          <w:b/>
          <w:bCs/>
          <w:kern w:val="0"/>
          <w:sz w:val="28"/>
          <w:szCs w:val="28"/>
          <w:lang w:eastAsia="zh"/>
        </w:rPr>
        <w:t xml:space="preserve">  </w:t>
      </w:r>
      <w:r>
        <w:rPr>
          <w:rFonts w:ascii="宋体" w:hAnsi="宋体" w:cs="宋体" w:hint="eastAsia"/>
          <w:kern w:val="0"/>
          <w:sz w:val="28"/>
          <w:szCs w:val="28"/>
        </w:rPr>
        <w:t>县级以上林业主管部门应当加强对国家级公益林保护管理相关法律法规、规章文件和政策的宣传工作。</w:t>
      </w:r>
      <w:r>
        <w:rPr>
          <w:rFonts w:ascii="宋体" w:hAnsi="宋体" w:cs="宋体" w:hint="eastAsia"/>
          <w:kern w:val="0"/>
          <w:sz w:val="28"/>
          <w:szCs w:val="28"/>
        </w:rPr>
        <w:br/>
      </w:r>
      <w:r>
        <w:rPr>
          <w:rFonts w:ascii="宋体" w:hAnsi="宋体" w:cs="宋体" w:hint="eastAsia"/>
          <w:kern w:val="0"/>
          <w:sz w:val="28"/>
          <w:szCs w:val="28"/>
        </w:rPr>
        <w:t xml:space="preserve">　　县级以上地方林业主管部门应当组织设立国家级公益林标牌，标明国家级公益林的地点、四至范围、面积、权属、管护责任人，保护管理责任和要求、监管单位、监督举报电话等内容。</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第八条</w:t>
      </w:r>
      <w:r>
        <w:rPr>
          <w:rFonts w:ascii="宋体" w:hAnsi="宋体" w:cs="宋体" w:hint="eastAsia"/>
          <w:b/>
          <w:bCs/>
          <w:kern w:val="0"/>
          <w:sz w:val="28"/>
          <w:szCs w:val="28"/>
          <w:lang w:eastAsia="zh"/>
        </w:rPr>
        <w:t xml:space="preserve">  </w:t>
      </w:r>
      <w:r>
        <w:rPr>
          <w:rFonts w:ascii="宋体" w:hAnsi="宋体" w:cs="宋体" w:hint="eastAsia"/>
          <w:kern w:val="0"/>
          <w:sz w:val="28"/>
          <w:szCs w:val="28"/>
        </w:rPr>
        <w:t>县级以上林业主管部门或者其委托单位应当与林权权利人签订管护责任书或管护协议，明确国家级公益林管护中各方的</w:t>
      </w:r>
      <w:r>
        <w:rPr>
          <w:rFonts w:ascii="宋体" w:hAnsi="宋体" w:cs="宋体" w:hint="eastAsia"/>
          <w:kern w:val="0"/>
          <w:sz w:val="28"/>
          <w:szCs w:val="28"/>
        </w:rPr>
        <w:lastRenderedPageBreak/>
        <w:t>权利、义务，约定管护责任。</w:t>
      </w:r>
      <w:r>
        <w:rPr>
          <w:rFonts w:ascii="宋体" w:hAnsi="宋体" w:cs="宋体" w:hint="eastAsia"/>
          <w:kern w:val="0"/>
          <w:sz w:val="28"/>
          <w:szCs w:val="28"/>
        </w:rPr>
        <w:br/>
      </w:r>
      <w:r>
        <w:rPr>
          <w:rFonts w:ascii="宋体" w:hAnsi="宋体" w:cs="宋体" w:hint="eastAsia"/>
          <w:kern w:val="0"/>
          <w:sz w:val="28"/>
          <w:szCs w:val="28"/>
        </w:rPr>
        <w:t xml:space="preserve">　　权属为国有的国家级公益林，管护责任单位为国有林业局（场）、自然保护区、森林公园及其他国有森林经营单位。</w:t>
      </w:r>
      <w:r>
        <w:rPr>
          <w:rFonts w:ascii="宋体" w:hAnsi="宋体" w:cs="宋体" w:hint="eastAsia"/>
          <w:kern w:val="0"/>
          <w:sz w:val="28"/>
          <w:szCs w:val="28"/>
        </w:rPr>
        <w:br/>
      </w:r>
      <w:r>
        <w:rPr>
          <w:rFonts w:ascii="宋体" w:hAnsi="宋体" w:cs="宋体" w:hint="eastAsia"/>
          <w:kern w:val="0"/>
          <w:sz w:val="28"/>
          <w:szCs w:val="28"/>
        </w:rPr>
        <w:t xml:space="preserve">　　权属为集体所有的国家级公益林，管护责任单位主体为集体经济组织。</w:t>
      </w:r>
      <w:r>
        <w:rPr>
          <w:rFonts w:ascii="宋体" w:hAnsi="宋体" w:cs="宋体" w:hint="eastAsia"/>
          <w:kern w:val="0"/>
          <w:sz w:val="28"/>
          <w:szCs w:val="28"/>
        </w:rPr>
        <w:br/>
      </w:r>
      <w:r>
        <w:rPr>
          <w:rFonts w:ascii="宋体" w:hAnsi="宋体" w:cs="宋体" w:hint="eastAsia"/>
          <w:kern w:val="0"/>
          <w:sz w:val="28"/>
          <w:szCs w:val="28"/>
        </w:rPr>
        <w:t xml:space="preserve">　　权属为个人所有的国家级公益林，管护责任由其所有者或者经营者承担。无管护能力、自愿委托管护或拒不履行管护责任的个人所有国家级公益林，可由县级林业主管部门或者其委托的单位，对其国家级公益林进行统一管护，代为履行管护责任。</w:t>
      </w:r>
      <w:r>
        <w:rPr>
          <w:rFonts w:ascii="宋体" w:hAnsi="宋体" w:cs="宋体" w:hint="eastAsia"/>
          <w:kern w:val="0"/>
          <w:sz w:val="28"/>
          <w:szCs w:val="28"/>
        </w:rPr>
        <w:br/>
      </w:r>
      <w:r>
        <w:rPr>
          <w:rFonts w:ascii="宋体" w:hAnsi="宋体" w:cs="宋体" w:hint="eastAsia"/>
          <w:kern w:val="0"/>
          <w:sz w:val="28"/>
          <w:szCs w:val="28"/>
        </w:rPr>
        <w:t xml:space="preserve">　　在自愿原则下，鼓励管护责任单位采取购买服务的方式，向社会购买专业管护服务。</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第九条</w:t>
      </w:r>
      <w:r>
        <w:rPr>
          <w:rFonts w:ascii="宋体" w:hAnsi="宋体" w:cs="宋体" w:hint="eastAsia"/>
          <w:b/>
          <w:bCs/>
          <w:kern w:val="0"/>
          <w:sz w:val="28"/>
          <w:szCs w:val="28"/>
          <w:lang w:eastAsia="zh"/>
        </w:rPr>
        <w:t xml:space="preserve">  </w:t>
      </w:r>
      <w:r>
        <w:rPr>
          <w:rFonts w:ascii="宋体" w:hAnsi="宋体" w:cs="宋体" w:hint="eastAsia"/>
          <w:kern w:val="0"/>
          <w:sz w:val="28"/>
          <w:szCs w:val="28"/>
        </w:rPr>
        <w:t>严格控制勘查、开采矿藏和工程建设使用国家级公益林地。确需使用的，严格按照《建设项目使用林地审核审批管理办法》有关规定办理使用林地手续。涉及林木采伐的，按相关规定依法办理林木采伐手续。</w:t>
      </w:r>
      <w:r>
        <w:rPr>
          <w:rFonts w:ascii="宋体" w:hAnsi="宋体" w:cs="宋体" w:hint="eastAsia"/>
          <w:kern w:val="0"/>
          <w:sz w:val="28"/>
          <w:szCs w:val="28"/>
        </w:rPr>
        <w:br/>
      </w:r>
      <w:r>
        <w:rPr>
          <w:rFonts w:ascii="宋体" w:hAnsi="宋体" w:cs="宋体" w:hint="eastAsia"/>
          <w:kern w:val="0"/>
          <w:sz w:val="28"/>
          <w:szCs w:val="28"/>
        </w:rPr>
        <w:t xml:space="preserve">　　经审核审批同意使用的国家级公益林地，可按照本办法第十八条、第十九条的规定实行占补平衡，并按本办法第二十三条的规定报告国家林业局和财政部。</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国家级公益林的经营管理以提高森林质量和生态服务功能为目标，通过科学经营，推进国家级公益林形成高效、稳定和可持续的森林生态系统。</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第十一条</w:t>
      </w:r>
      <w:r>
        <w:rPr>
          <w:rFonts w:ascii="宋体" w:hAnsi="宋体" w:cs="宋体" w:hint="eastAsia"/>
          <w:b/>
          <w:bCs/>
          <w:kern w:val="0"/>
          <w:sz w:val="28"/>
          <w:szCs w:val="28"/>
          <w:lang w:eastAsia="zh"/>
        </w:rPr>
        <w:t xml:space="preserve">  </w:t>
      </w:r>
      <w:r>
        <w:rPr>
          <w:rFonts w:ascii="宋体" w:hAnsi="宋体" w:cs="宋体" w:hint="eastAsia"/>
          <w:kern w:val="0"/>
          <w:sz w:val="28"/>
          <w:szCs w:val="28"/>
        </w:rPr>
        <w:t>由地方人民政府编制的林地保护利用规划和林业主</w:t>
      </w:r>
      <w:r>
        <w:rPr>
          <w:rFonts w:ascii="宋体" w:hAnsi="宋体" w:cs="宋体" w:hint="eastAsia"/>
          <w:kern w:val="0"/>
          <w:sz w:val="28"/>
          <w:szCs w:val="28"/>
        </w:rPr>
        <w:lastRenderedPageBreak/>
        <w:t>管部门编制的森林经营规划，应当将国家级公益林保护和管理作为重要内容。对国有国家级公益林，县级以上地方林业主管部门应当督促国有林场等森林经营单位，通过推进森林经营方案的编制和实施，将国家级公益林经营方向、经营模式、经营措施以及相关政策，落实到山头地块和经营主体；对集体和个人所有的国家级公益林，县级林业主管部门应当引导和鼓励其经营主体编制森林经营方案，明确国家级公益林经营方向、经营模式和经营措施。</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第十二条</w:t>
      </w:r>
      <w:r>
        <w:rPr>
          <w:rFonts w:ascii="宋体" w:hAnsi="宋体" w:cs="宋体" w:hint="eastAsia"/>
          <w:b/>
          <w:bCs/>
          <w:kern w:val="0"/>
          <w:sz w:val="28"/>
          <w:szCs w:val="28"/>
          <w:lang w:eastAsia="zh"/>
        </w:rPr>
        <w:t xml:space="preserve">  </w:t>
      </w:r>
      <w:r>
        <w:rPr>
          <w:rFonts w:ascii="宋体" w:hAnsi="宋体" w:cs="宋体" w:hint="eastAsia"/>
          <w:kern w:val="0"/>
          <w:sz w:val="28"/>
          <w:szCs w:val="28"/>
        </w:rPr>
        <w:t>一级国家级公益林原则上不得开展生产经营活动，严禁打枝、采脂、割漆、剥树皮、掘根等行为。</w:t>
      </w:r>
      <w:r>
        <w:rPr>
          <w:rFonts w:ascii="宋体" w:hAnsi="宋体" w:cs="宋体" w:hint="eastAsia"/>
          <w:kern w:val="0"/>
          <w:sz w:val="28"/>
          <w:szCs w:val="28"/>
        </w:rPr>
        <w:br/>
      </w:r>
      <w:r>
        <w:rPr>
          <w:rFonts w:ascii="宋体" w:hAnsi="宋体" w:cs="宋体" w:hint="eastAsia"/>
          <w:kern w:val="0"/>
          <w:sz w:val="28"/>
          <w:szCs w:val="28"/>
        </w:rPr>
        <w:t xml:space="preserve">　　国有一级国家级公益林，不得开展任何形式的生产经营活动。因教学科研等确需采伐林木，或者发生较为严重森林火灾、病虫害及其他自然灾害等特殊情况确需对受害林木进行清理的，应当组织森林经理学、森林保护学、生态学等领域林业专家进行生态影响评价，经县级以上林业主管部门依法审批后实施。</w:t>
      </w:r>
      <w:r>
        <w:rPr>
          <w:rFonts w:ascii="宋体" w:hAnsi="宋体" w:cs="宋体" w:hint="eastAsia"/>
          <w:kern w:val="0"/>
          <w:sz w:val="28"/>
          <w:szCs w:val="28"/>
        </w:rPr>
        <w:br/>
      </w:r>
      <w:r>
        <w:rPr>
          <w:rFonts w:ascii="宋体" w:hAnsi="宋体" w:cs="宋体" w:hint="eastAsia"/>
          <w:kern w:val="0"/>
          <w:sz w:val="28"/>
          <w:szCs w:val="28"/>
        </w:rPr>
        <w:t xml:space="preserve">　　集体和个人所有的一级国家级公益林，以严格保护为原则。根据其生态状况需要开展抚育和更新采伐等经营活动，或适宜开展非木质资源培育利用的，应当符合《生态公益林建设导则》（</w:t>
      </w:r>
      <w:r>
        <w:rPr>
          <w:rFonts w:ascii="宋体" w:hAnsi="宋体" w:cs="宋体" w:hint="eastAsia"/>
          <w:kern w:val="0"/>
          <w:sz w:val="28"/>
          <w:szCs w:val="28"/>
        </w:rPr>
        <w:t>GB/T18337.1</w:t>
      </w:r>
      <w:r>
        <w:rPr>
          <w:rFonts w:ascii="宋体" w:hAnsi="宋体" w:cs="宋体" w:hint="eastAsia"/>
          <w:kern w:val="0"/>
          <w:sz w:val="28"/>
          <w:szCs w:val="28"/>
        </w:rPr>
        <w:t>）、《生态公益林建设技术规程》（</w:t>
      </w:r>
      <w:r>
        <w:rPr>
          <w:rFonts w:ascii="宋体" w:hAnsi="宋体" w:cs="宋体" w:hint="eastAsia"/>
          <w:kern w:val="0"/>
          <w:sz w:val="28"/>
          <w:szCs w:val="28"/>
        </w:rPr>
        <w:t>GB/T18337.3</w:t>
      </w:r>
      <w:r>
        <w:rPr>
          <w:rFonts w:ascii="宋体" w:hAnsi="宋体" w:cs="宋体" w:hint="eastAsia"/>
          <w:kern w:val="0"/>
          <w:sz w:val="28"/>
          <w:szCs w:val="28"/>
        </w:rPr>
        <w:t>）、《森林采伐作业规程》（</w:t>
      </w:r>
      <w:r>
        <w:rPr>
          <w:rFonts w:ascii="宋体" w:hAnsi="宋体" w:cs="宋体" w:hint="eastAsia"/>
          <w:kern w:val="0"/>
          <w:sz w:val="28"/>
          <w:szCs w:val="28"/>
        </w:rPr>
        <w:t>LY/T1646</w:t>
      </w:r>
      <w:r>
        <w:rPr>
          <w:rFonts w:ascii="宋体" w:hAnsi="宋体" w:cs="宋体" w:hint="eastAsia"/>
          <w:kern w:val="0"/>
          <w:sz w:val="28"/>
          <w:szCs w:val="28"/>
        </w:rPr>
        <w:t>）、《低效林改造技术规程》（</w:t>
      </w:r>
      <w:r>
        <w:rPr>
          <w:rFonts w:ascii="宋体" w:hAnsi="宋体" w:cs="宋体" w:hint="eastAsia"/>
          <w:kern w:val="0"/>
          <w:sz w:val="28"/>
          <w:szCs w:val="28"/>
        </w:rPr>
        <w:t>LY/T1690</w:t>
      </w:r>
      <w:r>
        <w:rPr>
          <w:rFonts w:ascii="宋体" w:hAnsi="宋体" w:cs="宋体" w:hint="eastAsia"/>
          <w:kern w:val="0"/>
          <w:sz w:val="28"/>
          <w:szCs w:val="28"/>
        </w:rPr>
        <w:t>）和《森林抚育规程》（</w:t>
      </w:r>
      <w:r>
        <w:rPr>
          <w:rFonts w:ascii="宋体" w:hAnsi="宋体" w:cs="宋体" w:hint="eastAsia"/>
          <w:kern w:val="0"/>
          <w:sz w:val="28"/>
          <w:szCs w:val="28"/>
        </w:rPr>
        <w:t>GB/T15781</w:t>
      </w:r>
      <w:r>
        <w:rPr>
          <w:rFonts w:ascii="宋体" w:hAnsi="宋体" w:cs="宋体" w:hint="eastAsia"/>
          <w:kern w:val="0"/>
          <w:sz w:val="28"/>
          <w:szCs w:val="28"/>
        </w:rPr>
        <w:t>）等相关技术规程的规定，并按以下程序实施。</w:t>
      </w:r>
      <w:r>
        <w:rPr>
          <w:rFonts w:ascii="宋体" w:hAnsi="宋体" w:cs="宋体" w:hint="eastAsia"/>
          <w:kern w:val="0"/>
          <w:sz w:val="28"/>
          <w:szCs w:val="28"/>
        </w:rPr>
        <w:br/>
      </w:r>
      <w:r>
        <w:rPr>
          <w:rFonts w:ascii="宋体" w:hAnsi="宋体" w:cs="宋体" w:hint="eastAsia"/>
          <w:kern w:val="0"/>
          <w:sz w:val="28"/>
          <w:szCs w:val="28"/>
        </w:rPr>
        <w:t xml:space="preserve">　　（一）林权权利人按程序向县级林业主管部门提出书面申请，</w:t>
      </w:r>
      <w:r>
        <w:rPr>
          <w:rFonts w:ascii="宋体" w:hAnsi="宋体" w:cs="宋体" w:hint="eastAsia"/>
          <w:kern w:val="0"/>
          <w:sz w:val="28"/>
          <w:szCs w:val="28"/>
        </w:rPr>
        <w:lastRenderedPageBreak/>
        <w:t>并编制相应作业设计，在作业设计中要对经营活动的生态影响作出客观评价。</w:t>
      </w:r>
      <w:r>
        <w:rPr>
          <w:rFonts w:ascii="宋体" w:hAnsi="宋体" w:cs="宋体" w:hint="eastAsia"/>
          <w:kern w:val="0"/>
          <w:sz w:val="28"/>
          <w:szCs w:val="28"/>
        </w:rPr>
        <w:br/>
      </w:r>
      <w:r>
        <w:rPr>
          <w:rFonts w:ascii="宋体" w:hAnsi="宋体" w:cs="宋体" w:hint="eastAsia"/>
          <w:kern w:val="0"/>
          <w:sz w:val="28"/>
          <w:szCs w:val="28"/>
        </w:rPr>
        <w:t xml:space="preserve">　　（二）县级林业主管部门审核同意的，按公示程序和要求在经营活动所在村进行公示。</w:t>
      </w:r>
      <w:r>
        <w:rPr>
          <w:rFonts w:ascii="宋体" w:hAnsi="宋体" w:cs="宋体" w:hint="eastAsia"/>
          <w:kern w:val="0"/>
          <w:sz w:val="28"/>
          <w:szCs w:val="28"/>
        </w:rPr>
        <w:br/>
      </w:r>
      <w:r>
        <w:rPr>
          <w:rFonts w:ascii="宋体" w:hAnsi="宋体" w:cs="宋体" w:hint="eastAsia"/>
          <w:kern w:val="0"/>
          <w:sz w:val="28"/>
          <w:szCs w:val="28"/>
        </w:rPr>
        <w:t xml:space="preserve">　　（三）公示无异议后，按采伐管理权限由相应林业主管部门依法核发林木采伐许可证。</w:t>
      </w:r>
      <w:r>
        <w:rPr>
          <w:rFonts w:ascii="宋体" w:hAnsi="宋体" w:cs="宋体" w:hint="eastAsia"/>
          <w:kern w:val="0"/>
          <w:sz w:val="28"/>
          <w:szCs w:val="28"/>
        </w:rPr>
        <w:br/>
      </w:r>
      <w:r>
        <w:rPr>
          <w:rFonts w:ascii="宋体" w:hAnsi="宋体" w:cs="宋体" w:hint="eastAsia"/>
          <w:kern w:val="0"/>
          <w:sz w:val="28"/>
          <w:szCs w:val="28"/>
        </w:rPr>
        <w:t xml:space="preserve">　　（四）县级林业主管部门应当根据需要，由其或者委托相关单位对林权权利人经营活动开展指导和验收。</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第十三条</w:t>
      </w:r>
      <w:r>
        <w:rPr>
          <w:rFonts w:ascii="宋体" w:hAnsi="宋体" w:cs="宋体" w:hint="eastAsia"/>
          <w:b/>
          <w:bCs/>
          <w:kern w:val="0"/>
          <w:sz w:val="28"/>
          <w:szCs w:val="28"/>
          <w:lang w:eastAsia="zh"/>
        </w:rPr>
        <w:t xml:space="preserve">  </w:t>
      </w:r>
      <w:r>
        <w:rPr>
          <w:rFonts w:ascii="宋体" w:hAnsi="宋体" w:cs="宋体" w:hint="eastAsia"/>
          <w:kern w:val="0"/>
          <w:sz w:val="28"/>
          <w:szCs w:val="28"/>
        </w:rPr>
        <w:t>二级国家级公益林在不影响整体森林生态系统功能发挥的前提下，可以按照第十二条第三款相关技术规程的规定开展抚育和更新性质的采伐。在不破坏森林植被的前提下，可以合理利用其林地资源，适度开展林下种植养殖和森林游憩等非木质资源开发与利用，科学发展林下经济。</w:t>
      </w:r>
      <w:r>
        <w:rPr>
          <w:rFonts w:ascii="宋体" w:hAnsi="宋体" w:cs="宋体" w:hint="eastAsia"/>
          <w:kern w:val="0"/>
          <w:sz w:val="28"/>
          <w:szCs w:val="28"/>
        </w:rPr>
        <w:br/>
      </w:r>
      <w:r>
        <w:rPr>
          <w:rFonts w:ascii="宋体" w:hAnsi="宋体" w:cs="宋体" w:hint="eastAsia"/>
          <w:kern w:val="0"/>
          <w:sz w:val="28"/>
          <w:szCs w:val="28"/>
        </w:rPr>
        <w:t xml:space="preserve">　　国有二级国家级公益林除执行前款规定外，需要开展抚育和更新采伐或者非木质资源培育利用的，还应当符合森林经营方案的规划，并编制采伐或非木质资源培育利用作业设计，经县级以上林业主管部门依法批准后实施。</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第十四条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国家级公益林中的天然林，除执行上述规定外，还应当严格执行天然林资源保护的相关政策和要求。</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第十五条</w:t>
      </w:r>
      <w:r>
        <w:rPr>
          <w:rFonts w:ascii="宋体" w:hAnsi="宋体" w:cs="宋体" w:hint="eastAsia"/>
          <w:b/>
          <w:bCs/>
          <w:kern w:val="0"/>
          <w:sz w:val="28"/>
          <w:szCs w:val="28"/>
          <w:lang w:eastAsia="zh"/>
        </w:rPr>
        <w:t xml:space="preserve">  </w:t>
      </w:r>
      <w:r>
        <w:rPr>
          <w:rFonts w:ascii="宋体" w:hAnsi="宋体" w:cs="宋体" w:hint="eastAsia"/>
          <w:kern w:val="0"/>
          <w:sz w:val="28"/>
          <w:szCs w:val="28"/>
        </w:rPr>
        <w:t>对国家级公益林实行“总量控制、区域稳定、动态管理、增减平衡”的管理机制。</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第十六条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国家级公益林动态管理遵循责、权、利相统一的原</w:t>
      </w:r>
      <w:r>
        <w:rPr>
          <w:rFonts w:ascii="宋体" w:hAnsi="宋体" w:cs="宋体" w:hint="eastAsia"/>
          <w:kern w:val="0"/>
          <w:sz w:val="28"/>
          <w:szCs w:val="28"/>
        </w:rPr>
        <w:lastRenderedPageBreak/>
        <w:t>则，申报补进、调出的县级林业主管部门对申报材料的真实性、准确性负责。</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第十七条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国家级公益林的调出，以不影响整体生态功能、保持集中连片为原则，一经调出，不得再次申请补进。</w:t>
      </w:r>
      <w:r>
        <w:rPr>
          <w:rFonts w:ascii="宋体" w:hAnsi="宋体" w:cs="宋体" w:hint="eastAsia"/>
          <w:kern w:val="0"/>
          <w:sz w:val="28"/>
          <w:szCs w:val="28"/>
        </w:rPr>
        <w:br/>
      </w:r>
      <w:r>
        <w:rPr>
          <w:rFonts w:ascii="宋体" w:hAnsi="宋体" w:cs="宋体" w:hint="eastAsia"/>
          <w:kern w:val="0"/>
          <w:sz w:val="28"/>
          <w:szCs w:val="28"/>
        </w:rPr>
        <w:t xml:space="preserve">　　（一）国有国家级公益林，原则上不得调出。</w:t>
      </w:r>
      <w:r>
        <w:rPr>
          <w:rFonts w:ascii="宋体" w:hAnsi="宋体" w:cs="宋体" w:hint="eastAsia"/>
          <w:kern w:val="0"/>
          <w:sz w:val="28"/>
          <w:szCs w:val="28"/>
        </w:rPr>
        <w:br/>
      </w:r>
      <w:r>
        <w:rPr>
          <w:rFonts w:ascii="宋体" w:hAnsi="宋体" w:cs="宋体" w:hint="eastAsia"/>
          <w:kern w:val="0"/>
          <w:sz w:val="28"/>
          <w:szCs w:val="28"/>
        </w:rPr>
        <w:t xml:space="preserve">　　（二）集体和个人所有的一级国家级公益林，原则上不得调出。但对已确权到户的苗圃地、竹林地，以及平原农区的国家级公益林，其林权权利人要求调出的，可以按照本办法第十九条的规定调出。</w:t>
      </w:r>
      <w:r>
        <w:rPr>
          <w:rFonts w:ascii="宋体" w:hAnsi="宋体" w:cs="宋体" w:hint="eastAsia"/>
          <w:kern w:val="0"/>
          <w:sz w:val="28"/>
          <w:szCs w:val="28"/>
        </w:rPr>
        <w:br/>
      </w:r>
      <w:r>
        <w:rPr>
          <w:rFonts w:ascii="宋体" w:hAnsi="宋体" w:cs="宋体" w:hint="eastAsia"/>
          <w:kern w:val="0"/>
          <w:sz w:val="28"/>
          <w:szCs w:val="28"/>
        </w:rPr>
        <w:t xml:space="preserve">　　（三）集体和个人所有的二级国家级公益林，林权权利人要求调出的，可以按照本办法第十九条的规定调出。</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第十八条</w:t>
      </w:r>
      <w:r>
        <w:rPr>
          <w:rFonts w:ascii="宋体" w:hAnsi="宋体" w:cs="宋体" w:hint="eastAsia"/>
          <w:b/>
          <w:bCs/>
          <w:kern w:val="0"/>
          <w:sz w:val="28"/>
          <w:szCs w:val="28"/>
          <w:lang w:eastAsia="zh"/>
        </w:rPr>
        <w:t xml:space="preserve">  </w:t>
      </w:r>
      <w:r>
        <w:rPr>
          <w:rFonts w:ascii="宋体" w:hAnsi="宋体" w:cs="宋体" w:hint="eastAsia"/>
          <w:kern w:val="0"/>
          <w:sz w:val="28"/>
          <w:szCs w:val="28"/>
        </w:rPr>
        <w:t>除补进国家退耕还林工程中退耕地上营造的符合国家级公益林区划范围和标准的防护林和特种用途林外，在本省行政区域内，可以按照增减平衡的原则补进国家级公益林。补进的国家级公益林应当符合《国家级公益林区划界定办法》规定的区划范围和标准，应当属于对国家整体生态安全和生物多样性保护起关键作用的森林，特别是国家退耕还林工程中退耕地上营造的符合国家级公益林区划范围和标准的防护林和特种用途林。</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第十九条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级公益林的调出和补进，由林权权利人征得林地所有权所属村民委员会同意后，向县级林业主管部门提出申请。县级林业主管部门对调出补进申请进行审核，并组织对调出国家级公益林开展生态影响评价，提供生态影响评价报告。县级林业主管</w:t>
      </w:r>
      <w:r>
        <w:rPr>
          <w:rFonts w:ascii="宋体" w:hAnsi="宋体" w:cs="宋体" w:hint="eastAsia"/>
          <w:kern w:val="0"/>
          <w:sz w:val="28"/>
          <w:szCs w:val="28"/>
        </w:rPr>
        <w:lastRenderedPageBreak/>
        <w:t>部门审核材料和结果报经县级人民政府同意后</w:t>
      </w:r>
      <w:r>
        <w:rPr>
          <w:rFonts w:ascii="宋体" w:hAnsi="宋体" w:cs="宋体" w:hint="eastAsia"/>
          <w:kern w:val="0"/>
          <w:sz w:val="28"/>
          <w:szCs w:val="28"/>
        </w:rPr>
        <w:t>,</w:t>
      </w:r>
      <w:r>
        <w:rPr>
          <w:rFonts w:ascii="宋体" w:hAnsi="宋体" w:cs="宋体" w:hint="eastAsia"/>
          <w:kern w:val="0"/>
          <w:sz w:val="28"/>
          <w:szCs w:val="28"/>
        </w:rPr>
        <w:t>按程序上报省级林业主管部门。</w:t>
      </w:r>
      <w:r>
        <w:rPr>
          <w:rFonts w:ascii="宋体" w:hAnsi="宋体" w:cs="宋体" w:hint="eastAsia"/>
          <w:kern w:val="0"/>
          <w:sz w:val="28"/>
          <w:szCs w:val="28"/>
        </w:rPr>
        <w:br/>
      </w:r>
      <w:r>
        <w:rPr>
          <w:rFonts w:ascii="宋体" w:hAnsi="宋体" w:cs="宋体" w:hint="eastAsia"/>
          <w:kern w:val="0"/>
          <w:sz w:val="28"/>
          <w:szCs w:val="28"/>
        </w:rPr>
        <w:t xml:space="preserve">　　上述调出、补进情况，应当由县级林业主管部门按照公示程序和要求在国家级公益林所在地进行公示。</w:t>
      </w:r>
      <w:r>
        <w:rPr>
          <w:rFonts w:ascii="宋体" w:hAnsi="宋体" w:cs="宋体" w:hint="eastAsia"/>
          <w:kern w:val="0"/>
          <w:sz w:val="28"/>
          <w:szCs w:val="28"/>
        </w:rPr>
        <w:br/>
      </w:r>
      <w:r>
        <w:rPr>
          <w:rFonts w:ascii="宋体" w:hAnsi="宋体" w:cs="宋体" w:hint="eastAsia"/>
          <w:kern w:val="0"/>
          <w:sz w:val="28"/>
          <w:szCs w:val="28"/>
        </w:rPr>
        <w:t xml:space="preserve">　　按照管辖范围，省级林业主管部门会同财政部门负责对上报的调出、补进情况进行查验和审核，报经省级人民政府同意后，以正式文件进行批复。其中单次调出或者补进国家级公益林超过</w:t>
      </w:r>
      <w:r>
        <w:rPr>
          <w:rFonts w:ascii="宋体" w:hAnsi="宋体" w:cs="宋体" w:hint="eastAsia"/>
          <w:kern w:val="0"/>
          <w:sz w:val="28"/>
          <w:szCs w:val="28"/>
        </w:rPr>
        <w:t>1</w:t>
      </w:r>
      <w:r>
        <w:rPr>
          <w:rFonts w:ascii="宋体" w:hAnsi="宋体" w:cs="宋体" w:hint="eastAsia"/>
          <w:kern w:val="0"/>
          <w:sz w:val="28"/>
          <w:szCs w:val="28"/>
        </w:rPr>
        <w:t>万亩的，由省级林业主管部门会同财政部门在报经省级人民政府同意后，报国家林业局和财政部审定，并抄送财政部驻当地财政监察专员办事处（以下简称专员办）。</w:t>
      </w:r>
      <w:r>
        <w:rPr>
          <w:rFonts w:ascii="宋体" w:hAnsi="宋体" w:cs="宋体" w:hint="eastAsia"/>
          <w:kern w:val="0"/>
          <w:sz w:val="28"/>
          <w:szCs w:val="28"/>
        </w:rPr>
        <w:br/>
      </w:r>
      <w:r>
        <w:rPr>
          <w:rFonts w:ascii="宋体" w:hAnsi="宋体" w:cs="宋体" w:hint="eastAsia"/>
          <w:kern w:val="0"/>
          <w:sz w:val="28"/>
          <w:szCs w:val="28"/>
        </w:rPr>
        <w:t xml:space="preserve">　　上述补进、调出结果，由省级林业主管部门会同财政部门按照本办法第二十三条的规定报告国家林业局和财政部，抄送当地专员办。</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第二十条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级公益林监管过程中发现的区划错误情况，应当本着实事求是的原则，按管辖范围，由省级林业主管部门组织核定，并在查清原因、落实责任后，进行修正。修正结果和处理情况报告，由省级林业主管部门报告国家林业局，抄送当地专员办，并提交修正后的国家级公益林基础信息数据库。</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第二十一条</w:t>
      </w:r>
      <w:r>
        <w:rPr>
          <w:rFonts w:ascii="宋体" w:hAnsi="宋体" w:cs="宋体" w:hint="eastAsia"/>
          <w:b/>
          <w:bCs/>
          <w:kern w:val="0"/>
          <w:sz w:val="28"/>
          <w:szCs w:val="28"/>
          <w:lang w:eastAsia="zh"/>
        </w:rPr>
        <w:t xml:space="preserve">  </w:t>
      </w:r>
      <w:r>
        <w:rPr>
          <w:rFonts w:ascii="宋体" w:hAnsi="宋体" w:cs="宋体" w:hint="eastAsia"/>
          <w:kern w:val="0"/>
          <w:sz w:val="28"/>
          <w:szCs w:val="28"/>
        </w:rPr>
        <w:t>省级林业主管部门负责组织做好国家级公益林的落界成图工作，按照《林地保护利用规划林地落界技术规程》（</w:t>
      </w:r>
      <w:r>
        <w:rPr>
          <w:rFonts w:ascii="宋体" w:hAnsi="宋体" w:cs="宋体" w:hint="eastAsia"/>
          <w:kern w:val="0"/>
          <w:sz w:val="28"/>
          <w:szCs w:val="28"/>
        </w:rPr>
        <w:t>LY/T1955</w:t>
      </w:r>
      <w:r>
        <w:rPr>
          <w:rFonts w:ascii="宋体" w:hAnsi="宋体" w:cs="宋体" w:hint="eastAsia"/>
          <w:kern w:val="0"/>
          <w:sz w:val="28"/>
          <w:szCs w:val="28"/>
        </w:rPr>
        <w:t>）</w:t>
      </w:r>
      <w:r>
        <w:rPr>
          <w:rFonts w:ascii="宋体" w:hAnsi="宋体" w:cs="宋体" w:hint="eastAsia"/>
          <w:kern w:val="0"/>
          <w:sz w:val="28"/>
          <w:szCs w:val="28"/>
        </w:rPr>
        <w:t>,</w:t>
      </w:r>
      <w:r>
        <w:rPr>
          <w:rFonts w:ascii="宋体" w:hAnsi="宋体" w:cs="宋体" w:hint="eastAsia"/>
          <w:kern w:val="0"/>
          <w:sz w:val="28"/>
          <w:szCs w:val="28"/>
        </w:rPr>
        <w:t>在全国林地“一张图”建设和更新中将国家级公益林落实到小班地块，做到落界准确规范、成果齐全。</w:t>
      </w:r>
      <w:r>
        <w:rPr>
          <w:rFonts w:ascii="宋体" w:hAnsi="宋体" w:cs="宋体" w:hint="eastAsia"/>
          <w:kern w:val="0"/>
          <w:sz w:val="28"/>
          <w:szCs w:val="28"/>
        </w:rPr>
        <w:br/>
      </w:r>
      <w:r>
        <w:rPr>
          <w:rFonts w:ascii="宋体" w:hAnsi="宋体" w:cs="宋体" w:hint="eastAsia"/>
          <w:kern w:val="0"/>
          <w:sz w:val="28"/>
          <w:szCs w:val="28"/>
        </w:rPr>
        <w:lastRenderedPageBreak/>
        <w:t xml:space="preserve">　　省级林业主管部门定期组织开展国家级公益林本底资源调查，本底资源调查结果作为国家级公益林资源变化和生态状况变化监测的基础依据。</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第二十二条</w:t>
      </w:r>
      <w:r>
        <w:rPr>
          <w:rFonts w:ascii="宋体" w:hAnsi="宋体" w:cs="宋体" w:hint="eastAsia"/>
          <w:b/>
          <w:bCs/>
          <w:kern w:val="0"/>
          <w:sz w:val="28"/>
          <w:szCs w:val="28"/>
          <w:lang w:eastAsia="zh"/>
        </w:rPr>
        <w:t xml:space="preserve">  </w:t>
      </w:r>
      <w:r>
        <w:rPr>
          <w:rFonts w:ascii="宋体" w:hAnsi="宋体" w:cs="宋体" w:hint="eastAsia"/>
          <w:kern w:val="0"/>
          <w:sz w:val="28"/>
          <w:szCs w:val="28"/>
        </w:rPr>
        <w:t>县级林业主管部门和国有林业局（场）、自然保护区、森林公园等森林经营单位，应当以国家级公益林本底资源调查和落界成图成果为基础，建立国家级公益林资源档案，并根据年度变化情况及时更新国家级公益林资源档案。国家级公益林档案更新情况及时上报省级林业主管部门，确保国家级公益林图面资料与现地一致、各级成果数据资料一致。</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第二十三条</w:t>
      </w:r>
      <w:r>
        <w:rPr>
          <w:rFonts w:ascii="宋体" w:hAnsi="宋体" w:cs="宋体" w:hint="eastAsia"/>
          <w:b/>
          <w:bCs/>
          <w:kern w:val="0"/>
          <w:sz w:val="28"/>
          <w:szCs w:val="28"/>
          <w:lang w:eastAsia="zh"/>
        </w:rPr>
        <w:t xml:space="preserve">  </w:t>
      </w:r>
      <w:r>
        <w:rPr>
          <w:rFonts w:ascii="宋体" w:hAnsi="宋体" w:cs="宋体" w:hint="eastAsia"/>
          <w:kern w:val="0"/>
          <w:sz w:val="28"/>
          <w:szCs w:val="28"/>
        </w:rPr>
        <w:t>省级林业主管部门应当组织开展国家级公益林资源变化情况年度监测和生态状况定期定点监测评价，并依法向社会发布监测、评价结果。</w:t>
      </w:r>
      <w:r>
        <w:rPr>
          <w:rFonts w:ascii="宋体" w:hAnsi="宋体" w:cs="宋体" w:hint="eastAsia"/>
          <w:kern w:val="0"/>
          <w:sz w:val="28"/>
          <w:szCs w:val="28"/>
        </w:rPr>
        <w:br/>
      </w:r>
      <w:r>
        <w:rPr>
          <w:rFonts w:ascii="宋体" w:hAnsi="宋体" w:cs="宋体" w:hint="eastAsia"/>
          <w:kern w:val="0"/>
          <w:sz w:val="28"/>
          <w:szCs w:val="28"/>
        </w:rPr>
        <w:t xml:space="preserve">　　省级林业主管部门会同财政部门于每年</w:t>
      </w:r>
      <w:r>
        <w:rPr>
          <w:rFonts w:ascii="宋体" w:hAnsi="宋体" w:cs="宋体" w:hint="eastAsia"/>
          <w:kern w:val="0"/>
          <w:sz w:val="28"/>
          <w:szCs w:val="28"/>
        </w:rPr>
        <w:t>3</w:t>
      </w:r>
      <w:r>
        <w:rPr>
          <w:rFonts w:ascii="宋体" w:hAnsi="宋体" w:cs="宋体" w:hint="eastAsia"/>
          <w:kern w:val="0"/>
          <w:sz w:val="28"/>
          <w:szCs w:val="28"/>
        </w:rPr>
        <w:t>月</w:t>
      </w:r>
      <w:r>
        <w:rPr>
          <w:rFonts w:ascii="宋体" w:hAnsi="宋体" w:cs="宋体" w:hint="eastAsia"/>
          <w:kern w:val="0"/>
          <w:sz w:val="28"/>
          <w:szCs w:val="28"/>
        </w:rPr>
        <w:t>15</w:t>
      </w:r>
      <w:r>
        <w:rPr>
          <w:rFonts w:ascii="宋体" w:hAnsi="宋体" w:cs="宋体" w:hint="eastAsia"/>
          <w:kern w:val="0"/>
          <w:sz w:val="28"/>
          <w:szCs w:val="28"/>
        </w:rPr>
        <w:t>日前向国家林业局和财政部报告上年度国家级公益林资源变化情况，提交涵盖国家级公益林林地使用、调出补进等方面内容的资源变化情况报告、资源变化情况汇总统计表，以及调出、补进和更新后的国家级公益林基础信息数据库。上述报告和统计表同时抄送当地专员办。</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第二十四条</w:t>
      </w:r>
      <w:r>
        <w:rPr>
          <w:rFonts w:ascii="宋体" w:hAnsi="宋体" w:cs="宋体" w:hint="eastAsia"/>
          <w:b/>
          <w:bCs/>
          <w:kern w:val="0"/>
          <w:sz w:val="28"/>
          <w:szCs w:val="28"/>
          <w:lang w:eastAsia="zh"/>
        </w:rPr>
        <w:t xml:space="preserve">  </w:t>
      </w:r>
      <w:r>
        <w:rPr>
          <w:rFonts w:ascii="宋体" w:hAnsi="宋体" w:cs="宋体" w:hint="eastAsia"/>
          <w:kern w:val="0"/>
          <w:sz w:val="28"/>
          <w:szCs w:val="28"/>
        </w:rPr>
        <w:t>国家组织对国家级公益林数量、质量、功能和效益进行监测评价，并作为《生态文明建设考核目标体系》和《绿色发展指标体系》中森林覆盖率和森林蓄积量指标的重要组成部分实施考核评价。</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第二十五条</w:t>
      </w:r>
      <w:r>
        <w:rPr>
          <w:rFonts w:ascii="宋体" w:hAnsi="宋体" w:cs="宋体" w:hint="eastAsia"/>
          <w:b/>
          <w:bCs/>
          <w:kern w:val="0"/>
          <w:sz w:val="28"/>
          <w:szCs w:val="28"/>
          <w:lang w:eastAsia="zh"/>
        </w:rPr>
        <w:t xml:space="preserve">  </w:t>
      </w:r>
      <w:r>
        <w:rPr>
          <w:rFonts w:ascii="宋体" w:hAnsi="宋体" w:cs="宋体" w:hint="eastAsia"/>
          <w:kern w:val="0"/>
          <w:sz w:val="28"/>
          <w:szCs w:val="28"/>
        </w:rPr>
        <w:t>本办法适用于全国范围内国家级公益林的保护和</w:t>
      </w:r>
      <w:r>
        <w:rPr>
          <w:rFonts w:ascii="宋体" w:hAnsi="宋体" w:cs="宋体" w:hint="eastAsia"/>
          <w:kern w:val="0"/>
          <w:sz w:val="28"/>
          <w:szCs w:val="28"/>
        </w:rPr>
        <w:lastRenderedPageBreak/>
        <w:t>管理。法规规章另有规定的，从其规定。</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第二十六条</w:t>
      </w:r>
      <w:r>
        <w:rPr>
          <w:rFonts w:ascii="宋体" w:hAnsi="宋体" w:cs="宋体" w:hint="eastAsia"/>
          <w:b/>
          <w:bCs/>
          <w:kern w:val="0"/>
          <w:sz w:val="28"/>
          <w:szCs w:val="28"/>
          <w:lang w:eastAsia="zh"/>
        </w:rPr>
        <w:t xml:space="preserve">  </w:t>
      </w:r>
      <w:r>
        <w:rPr>
          <w:rFonts w:ascii="宋体" w:hAnsi="宋体" w:cs="宋体" w:hint="eastAsia"/>
          <w:kern w:val="0"/>
          <w:sz w:val="28"/>
          <w:szCs w:val="28"/>
        </w:rPr>
        <w:t>本办法由国家林业局会同财政部解释。各省级林业主管部门会同财政部门</w:t>
      </w:r>
      <w:r>
        <w:rPr>
          <w:rFonts w:ascii="宋体" w:hAnsi="宋体" w:cs="宋体" w:hint="eastAsia"/>
          <w:kern w:val="0"/>
          <w:sz w:val="28"/>
          <w:szCs w:val="28"/>
        </w:rPr>
        <w:t>,</w:t>
      </w:r>
      <w:r>
        <w:rPr>
          <w:rFonts w:ascii="宋体" w:hAnsi="宋体" w:cs="宋体" w:hint="eastAsia"/>
          <w:kern w:val="0"/>
          <w:sz w:val="28"/>
          <w:szCs w:val="28"/>
        </w:rPr>
        <w:t>可依据本办法规定，结合本辖区实际，制定实施细则。</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b/>
          <w:bCs/>
          <w:kern w:val="0"/>
          <w:sz w:val="28"/>
          <w:szCs w:val="28"/>
        </w:rPr>
        <w:t>第二十七条</w:t>
      </w:r>
      <w:r>
        <w:rPr>
          <w:rFonts w:ascii="宋体" w:hAnsi="宋体" w:cs="宋体" w:hint="eastAsia"/>
          <w:b/>
          <w:bCs/>
          <w:kern w:val="0"/>
          <w:sz w:val="28"/>
          <w:szCs w:val="28"/>
          <w:lang w:eastAsia="zh"/>
        </w:rPr>
        <w:t xml:space="preserve">  </w:t>
      </w:r>
      <w:r>
        <w:rPr>
          <w:rFonts w:ascii="宋体" w:hAnsi="宋体" w:cs="宋体" w:hint="eastAsia"/>
          <w:kern w:val="0"/>
          <w:sz w:val="28"/>
          <w:szCs w:val="28"/>
        </w:rPr>
        <w:t>本办法自印发之日起施行，有效期至</w:t>
      </w:r>
      <w:r>
        <w:rPr>
          <w:rFonts w:ascii="宋体" w:hAnsi="宋体" w:cs="宋体" w:hint="eastAsia"/>
          <w:kern w:val="0"/>
          <w:sz w:val="28"/>
          <w:szCs w:val="28"/>
        </w:rPr>
        <w:t>2025</w:t>
      </w:r>
      <w:r>
        <w:rPr>
          <w:rFonts w:ascii="宋体" w:hAnsi="宋体" w:cs="宋体" w:hint="eastAsia"/>
          <w:kern w:val="0"/>
          <w:sz w:val="28"/>
          <w:szCs w:val="28"/>
        </w:rPr>
        <w:t>年</w:t>
      </w:r>
      <w:r>
        <w:rPr>
          <w:rFonts w:ascii="宋体" w:hAnsi="宋体" w:cs="宋体" w:hint="eastAsia"/>
          <w:kern w:val="0"/>
          <w:sz w:val="28"/>
          <w:szCs w:val="28"/>
        </w:rPr>
        <w:t>12</w:t>
      </w:r>
      <w:r>
        <w:rPr>
          <w:rFonts w:ascii="宋体" w:hAnsi="宋体" w:cs="宋体" w:hint="eastAsia"/>
          <w:kern w:val="0"/>
          <w:sz w:val="28"/>
          <w:szCs w:val="28"/>
        </w:rPr>
        <w:t>月</w:t>
      </w:r>
      <w:r>
        <w:rPr>
          <w:rFonts w:ascii="宋体" w:hAnsi="宋体" w:cs="宋体" w:hint="eastAsia"/>
          <w:kern w:val="0"/>
          <w:sz w:val="28"/>
          <w:szCs w:val="28"/>
        </w:rPr>
        <w:t>31</w:t>
      </w:r>
      <w:r>
        <w:rPr>
          <w:rFonts w:ascii="宋体" w:hAnsi="宋体" w:cs="宋体" w:hint="eastAsia"/>
          <w:kern w:val="0"/>
          <w:sz w:val="28"/>
          <w:szCs w:val="28"/>
        </w:rPr>
        <w:t>日。国家林业局和财政部</w:t>
      </w:r>
      <w:r>
        <w:rPr>
          <w:rFonts w:ascii="宋体" w:hAnsi="宋体" w:cs="宋体" w:hint="eastAsia"/>
          <w:kern w:val="0"/>
          <w:sz w:val="28"/>
          <w:szCs w:val="28"/>
        </w:rPr>
        <w:t>2013</w:t>
      </w:r>
      <w:r>
        <w:rPr>
          <w:rFonts w:ascii="宋体" w:hAnsi="宋体" w:cs="宋体" w:hint="eastAsia"/>
          <w:kern w:val="0"/>
          <w:sz w:val="28"/>
          <w:szCs w:val="28"/>
        </w:rPr>
        <w:t>年发布的《国家级公益林管理办法》（林资发〔</w:t>
      </w:r>
      <w:r>
        <w:rPr>
          <w:rFonts w:ascii="宋体" w:hAnsi="宋体" w:cs="宋体" w:hint="eastAsia"/>
          <w:kern w:val="0"/>
          <w:sz w:val="28"/>
          <w:szCs w:val="28"/>
        </w:rPr>
        <w:t>2013</w:t>
      </w:r>
      <w:r>
        <w:rPr>
          <w:rFonts w:ascii="宋体" w:hAnsi="宋体" w:cs="宋体" w:hint="eastAsia"/>
          <w:kern w:val="0"/>
          <w:sz w:val="28"/>
          <w:szCs w:val="28"/>
        </w:rPr>
        <w:t>〕</w:t>
      </w:r>
      <w:r>
        <w:rPr>
          <w:rFonts w:ascii="宋体" w:hAnsi="宋体" w:cs="宋体" w:hint="eastAsia"/>
          <w:kern w:val="0"/>
          <w:sz w:val="28"/>
          <w:szCs w:val="28"/>
        </w:rPr>
        <w:t>71</w:t>
      </w:r>
      <w:r>
        <w:rPr>
          <w:rFonts w:ascii="宋体" w:hAnsi="宋体" w:cs="宋体" w:hint="eastAsia"/>
          <w:kern w:val="0"/>
          <w:sz w:val="28"/>
          <w:szCs w:val="28"/>
        </w:rPr>
        <w:t>号）同时废止。</w:t>
      </w:r>
    </w:p>
    <w:p w:rsidR="00F32C37" w:rsidRDefault="00F32C37">
      <w:bookmarkStart w:id="0" w:name="_GoBack"/>
      <w:bookmarkEnd w:id="0"/>
    </w:p>
    <w:sectPr w:rsidR="00F32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91"/>
    <w:rsid w:val="000E390B"/>
    <w:rsid w:val="001F2191"/>
    <w:rsid w:val="00F3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7B7D7-8197-4236-9ED4-56B9D38E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2024-09-03T00:52:00Z</dcterms:created>
  <dcterms:modified xsi:type="dcterms:W3CDTF">2024-09-03T00:52:00Z</dcterms:modified>
</cp:coreProperties>
</file>